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S2-230</w:t>
      </w:r>
      <w:r>
        <w:rPr>
          <w:rFonts w:hint="eastAsia" w:ascii="Arial" w:hAnsi="Arial"/>
          <w:b/>
          <w:sz w:val="24"/>
          <w:szCs w:val="24"/>
          <w:lang w:eastAsia="zh-CN"/>
        </w:rPr>
        <w:t>913</w:t>
      </w:r>
      <w:r>
        <w:rPr>
          <w:rFonts w:hint="eastAsia" w:ascii="Arial" w:hAnsi="Arial"/>
          <w:b/>
          <w:sz w:val="24"/>
          <w:szCs w:val="24"/>
          <w:lang w:val="en-US" w:eastAsia="zh-CN"/>
        </w:rPr>
        <w:t>7</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230x</w:t>
      </w:r>
      <w:r>
        <w:rPr>
          <w:rFonts w:ascii="Arial" w:hAnsi="Arial" w:eastAsia="Batang" w:cs="Arial"/>
          <w:b/>
          <w:lang w:eastAsia="zh-CN"/>
        </w:rPr>
        <w:t>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(Moderator)</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Study on </w:t>
      </w:r>
      <w:r>
        <w:rPr>
          <w:rFonts w:hint="eastAsia" w:ascii="Arial" w:hAnsi="Arial" w:eastAsia="Batang" w:cs="Arial"/>
          <w:b/>
          <w:sz w:val="24"/>
          <w:szCs w:val="24"/>
          <w:lang w:val="en-US" w:eastAsia="zh-CN"/>
        </w:rPr>
        <w:t>enhancements of IMS SMS and Messaging services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 xml:space="preserve">Study on </w:t>
      </w:r>
      <w:r>
        <w:rPr>
          <w:rFonts w:hint="eastAsia" w:ascii="Arial" w:hAnsi="Arial" w:eastAsia="Times New Roman" w:cs="Times New Roman"/>
          <w:color w:val="auto"/>
          <w:sz w:val="36"/>
          <w:szCs w:val="20"/>
          <w:lang w:eastAsia="ja-JP"/>
        </w:rPr>
        <w:t>enhancements of IMS SMS</w:t>
      </w:r>
      <w:r>
        <w:rPr>
          <w:rFonts w:hint="eastAsia" w:ascii="Arial" w:hAnsi="Arial" w:eastAsia="宋体" w:cs="Times New Roman"/>
          <w:color w:val="auto"/>
          <w:sz w:val="36"/>
          <w:szCs w:val="20"/>
          <w:lang w:val="en-US" w:eastAsia="zh-CN"/>
        </w:rPr>
        <w:t xml:space="preserve"> and Messaging </w:t>
      </w:r>
      <w:r>
        <w:rPr>
          <w:rFonts w:hint="eastAsia" w:ascii="Arial" w:hAnsi="Arial" w:eastAsia="Times New Roman" w:cs="Times New Roman"/>
          <w:color w:val="auto"/>
          <w:sz w:val="36"/>
          <w:szCs w:val="20"/>
          <w:lang w:eastAsia="ja-JP"/>
        </w:rPr>
        <w:t>services</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w:t>
      </w:r>
      <w:r>
        <w:rPr>
          <w:rFonts w:hint="eastAsia" w:ascii="Arial" w:hAnsi="Arial" w:eastAsia="宋体" w:cs="Times New Roman"/>
          <w:color w:val="auto"/>
          <w:sz w:val="36"/>
          <w:szCs w:val="20"/>
          <w:lang w:val="en-US" w:eastAsia="zh-CN"/>
        </w:rPr>
        <w:t>eIMS_SMS</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rPr>
                <w:lang w:eastAsia="zh-CN"/>
              </w:rPr>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rPr>
                <w:lang w:eastAsia="zh-CN"/>
              </w:rPr>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lang w:eastAsia="zh-CN"/>
              </w:rPr>
            </w:pPr>
            <w:r>
              <w:rPr>
                <w:lang w:eastAsia="zh-CN"/>
              </w:rPr>
              <w:t>X</w:t>
            </w:r>
          </w:p>
        </w:tc>
        <w:tc>
          <w:tcPr>
            <w:tcW w:w="1037" w:type="dxa"/>
          </w:tcPr>
          <w:p>
            <w:pPr>
              <w:pStyle w:val="30"/>
              <w:rPr>
                <w:lang w:eastAsia="zh-CN"/>
              </w:rPr>
            </w:pPr>
          </w:p>
        </w:tc>
        <w:tc>
          <w:tcPr>
            <w:tcW w:w="850" w:type="dxa"/>
          </w:tcPr>
          <w:p>
            <w:pPr>
              <w:pStyle w:val="30"/>
              <w:rPr>
                <w:lang w:eastAsia="zh-CN"/>
              </w:rPr>
            </w:pPr>
            <w:r>
              <w:rPr>
                <w:lang w:eastAsia="zh-CN"/>
              </w:rPr>
              <w:t>X</w:t>
            </w:r>
          </w:p>
        </w:tc>
        <w:tc>
          <w:tcPr>
            <w:tcW w:w="851" w:type="dxa"/>
          </w:tcPr>
          <w:p>
            <w:pPr>
              <w:pStyle w:val="30"/>
              <w:rPr>
                <w:lang w:eastAsia="zh-CN"/>
              </w:rPr>
            </w:pPr>
          </w:p>
        </w:tc>
        <w:tc>
          <w:tcPr>
            <w:tcW w:w="1752" w:type="dxa"/>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p>
        </w:tc>
        <w:tc>
          <w:tcPr>
            <w:tcW w:w="1037" w:type="dxa"/>
          </w:tcPr>
          <w:p>
            <w:pPr>
              <w:pStyle w:val="30"/>
              <w:rPr>
                <w:lang w:eastAsia="zh-CN"/>
              </w:rPr>
            </w:pPr>
          </w:p>
        </w:tc>
        <w:tc>
          <w:tcPr>
            <w:tcW w:w="850" w:type="dxa"/>
          </w:tcPr>
          <w:p>
            <w:pPr>
              <w:pStyle w:val="30"/>
              <w:rPr>
                <w:lang w:eastAsia="zh-CN"/>
              </w:rPr>
            </w:pPr>
          </w:p>
        </w:tc>
        <w:tc>
          <w:tcPr>
            <w:tcW w:w="851" w:type="dxa"/>
          </w:tcPr>
          <w:p>
            <w:pPr>
              <w:pStyle w:val="30"/>
              <w:rPr>
                <w:lang w:eastAsia="zh-CN"/>
              </w:rPr>
            </w:pPr>
          </w:p>
        </w:tc>
        <w:tc>
          <w:tcPr>
            <w:tcW w:w="1752" w:type="dxa"/>
          </w:tcPr>
          <w:p>
            <w:pPr>
              <w:pStyle w:val="30"/>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rPr>
                <w:rFonts w:hint="eastAsia"/>
                <w:lang w:eastAsia="zh-CN"/>
              </w:rP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960014</w:t>
            </w:r>
          </w:p>
        </w:tc>
        <w:tc>
          <w:tcPr>
            <w:tcW w:w="3326" w:type="dxa"/>
          </w:tcPr>
          <w:p>
            <w:pPr>
              <w:pStyle w:val="28"/>
              <w:rPr>
                <w:lang w:eastAsia="zh-CN"/>
              </w:rPr>
            </w:pPr>
            <w:r>
              <w:rPr>
                <w:rFonts w:hint="eastAsia"/>
                <w:lang w:eastAsia="zh-CN"/>
              </w:rPr>
              <w:t xml:space="preserve">SMS over IMS to emergency centre </w:t>
            </w:r>
          </w:p>
        </w:tc>
        <w:tc>
          <w:tcPr>
            <w:tcW w:w="5099" w:type="dxa"/>
          </w:tcPr>
          <w:p>
            <w:pPr>
              <w:pStyle w:val="28"/>
              <w:rPr>
                <w:rFonts w:hint="eastAsia"/>
                <w:i/>
                <w:lang w:eastAsia="zh-CN"/>
              </w:rPr>
            </w:pPr>
            <w:r>
              <w:rPr>
                <w:rFonts w:hint="eastAsia"/>
                <w:i/>
                <w:lang w:val="en-US" w:eastAsia="zh-CN"/>
              </w:rPr>
              <w:t>Work</w:t>
            </w:r>
            <w:r>
              <w:rPr>
                <w:rFonts w:hint="eastAsia"/>
                <w:i/>
                <w:lang w:eastAsia="zh-CN"/>
              </w:rPr>
              <w:t xml:space="preserve">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p>
        </w:tc>
        <w:tc>
          <w:tcPr>
            <w:tcW w:w="3326" w:type="dxa"/>
          </w:tcPr>
          <w:p>
            <w:pPr>
              <w:pStyle w:val="28"/>
              <w:rPr>
                <w:lang w:eastAsia="zh-CN"/>
              </w:rPr>
            </w:pPr>
          </w:p>
        </w:tc>
        <w:tc>
          <w:tcPr>
            <w:tcW w:w="5099" w:type="dxa"/>
          </w:tcPr>
          <w:p>
            <w:pPr>
              <w:pStyle w:val="28"/>
              <w:rPr>
                <w:i/>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p>
        </w:tc>
        <w:tc>
          <w:tcPr>
            <w:tcW w:w="3326" w:type="dxa"/>
          </w:tcPr>
          <w:p>
            <w:pPr>
              <w:pStyle w:val="28"/>
              <w:rPr>
                <w:lang w:eastAsia="zh-CN"/>
              </w:rPr>
            </w:pPr>
          </w:p>
        </w:tc>
        <w:tc>
          <w:tcPr>
            <w:tcW w:w="5099" w:type="dxa"/>
          </w:tcPr>
          <w:p>
            <w:pPr>
              <w:pStyle w:val="28"/>
              <w:rPr>
                <w:rFonts w:hint="eastAsia"/>
                <w:i/>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p>
        </w:tc>
        <w:tc>
          <w:tcPr>
            <w:tcW w:w="3326" w:type="dxa"/>
          </w:tcPr>
          <w:p>
            <w:pPr>
              <w:pStyle w:val="28"/>
              <w:rPr>
                <w:rFonts w:hint="eastAsia"/>
                <w:lang w:eastAsia="zh-CN"/>
              </w:rPr>
            </w:pPr>
          </w:p>
        </w:tc>
        <w:tc>
          <w:tcPr>
            <w:tcW w:w="5099" w:type="dxa"/>
          </w:tcPr>
          <w:p>
            <w:pPr>
              <w:pStyle w:val="28"/>
              <w:rPr>
                <w:rFonts w:hint="eastAsia"/>
                <w:i/>
                <w:lang w:eastAsia="zh-CN"/>
              </w:rPr>
            </w:pP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ind w:right="-99"/>
        <w:textAlignment w:val="baseline"/>
        <w:rPr>
          <w:rFonts w:hint="eastAsia" w:eastAsia="宋体"/>
          <w:bCs/>
          <w:color w:val="000000"/>
          <w:lang w:val="en-US" w:eastAsia="zh-CN"/>
        </w:rPr>
      </w:pPr>
      <w:r>
        <w:rPr>
          <w:rFonts w:hint="eastAsia" w:eastAsia="宋体"/>
          <w:bCs/>
          <w:color w:val="000000"/>
          <w:lang w:val="en-US" w:eastAsia="zh-CN"/>
        </w:rPr>
        <w:t>EU regulations requires that Emergency should be accessible regardless of the service used (voice, SMS, video, …), which requires 3GPP network including EPS, 5GS and IMS to enable access to emergency services through IMS SMS.</w:t>
      </w:r>
    </w:p>
    <w:p>
      <w:pPr>
        <w:overflowPunct w:val="0"/>
        <w:autoSpaceDE w:val="0"/>
        <w:autoSpaceDN w:val="0"/>
        <w:adjustRightInd w:val="0"/>
        <w:spacing w:after="180"/>
        <w:ind w:right="-99"/>
        <w:textAlignment w:val="baseline"/>
        <w:rPr>
          <w:rFonts w:hint="default" w:eastAsia="宋体"/>
          <w:bCs/>
          <w:color w:val="000000"/>
          <w:lang w:val="en-US" w:eastAsia="zh-CN"/>
        </w:rPr>
      </w:pPr>
      <w:r>
        <w:rPr>
          <w:rFonts w:hint="eastAsia" w:eastAsia="宋体"/>
          <w:bCs/>
          <w:color w:val="000000"/>
          <w:lang w:val="en-US" w:eastAsia="zh-CN"/>
        </w:rPr>
        <w:t>To fulfil this requirement, via WID SMS2EC, 3GPP SA1 has specified in Rel-18 the service requirements in clause 10.11 of TS 22.101. However there was no time to study and specify stage-2 and stage-3 impacts during Rel-18 time frame, so it is necessary to continue and complete the stage 2 and stage 3 follow-up work in Rel-19.</w:t>
      </w:r>
    </w:p>
    <w:p>
      <w:pPr>
        <w:overflowPunct w:val="0"/>
        <w:autoSpaceDE w:val="0"/>
        <w:autoSpaceDN w:val="0"/>
        <w:adjustRightInd w:val="0"/>
        <w:spacing w:after="180"/>
        <w:ind w:right="-99"/>
        <w:textAlignment w:val="baseline"/>
        <w:rPr>
          <w:rFonts w:hint="default" w:eastAsia="宋体"/>
          <w:bCs/>
          <w:color w:val="000000"/>
          <w:lang w:val="en-US" w:eastAsia="zh-CN"/>
        </w:rPr>
      </w:pPr>
      <w:r>
        <w:rPr>
          <w:rFonts w:hint="default" w:eastAsia="宋体"/>
          <w:bCs/>
          <w:color w:val="000000"/>
          <w:lang w:val="en-US" w:eastAsia="zh-CN"/>
        </w:rPr>
        <w:t>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w:t>
      </w:r>
    </w:p>
    <w:p>
      <w:pPr>
        <w:overflowPunct w:val="0"/>
        <w:autoSpaceDE w:val="0"/>
        <w:autoSpaceDN w:val="0"/>
        <w:adjustRightInd w:val="0"/>
        <w:spacing w:after="180"/>
        <w:ind w:right="-99"/>
        <w:textAlignment w:val="baseline"/>
        <w:rPr>
          <w:rFonts w:eastAsia="宋体"/>
          <w:lang w:eastAsia="zh-CN"/>
        </w:rPr>
      </w:pPr>
      <w:r>
        <w:rPr>
          <w:rFonts w:hint="eastAsia" w:eastAsia="宋体"/>
          <w:bCs/>
          <w:color w:val="000000"/>
          <w:lang w:val="en-US" w:eastAsia="zh-CN"/>
        </w:rPr>
        <w:t xml:space="preserve">It is therefore proposed to study and specify </w:t>
      </w:r>
      <w:bookmarkStart w:id="0" w:name="_GoBack"/>
      <w:bookmarkEnd w:id="0"/>
      <w:r>
        <w:rPr>
          <w:rFonts w:hint="eastAsia" w:eastAsia="宋体"/>
          <w:bCs/>
          <w:color w:val="000000"/>
          <w:lang w:val="en-US" w:eastAsia="zh-CN"/>
        </w:rPr>
        <w:t>how to fulfil the requirements mentioned above in Rel-19.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ja-JP"/>
        </w:rPr>
        <w:t xml:space="preserve">The objective is to </w:t>
      </w:r>
      <w:r>
        <w:rPr>
          <w:rFonts w:hint="eastAsia" w:eastAsia="Times New Roman"/>
          <w:bCs/>
          <w:color w:val="000000"/>
          <w:lang w:val="en-US" w:eastAsia="zh-CN"/>
        </w:rPr>
        <w:t>study the</w:t>
      </w:r>
      <w:r>
        <w:rPr>
          <w:rFonts w:eastAsia="Times New Roman"/>
          <w:bCs/>
          <w:color w:val="000000"/>
          <w:lang w:val="en-US" w:eastAsia="ja-JP"/>
        </w:rPr>
        <w:t xml:space="preserve"> enhancement to the </w:t>
      </w:r>
      <w:r>
        <w:rPr>
          <w:rFonts w:hint="eastAsia" w:eastAsia="宋体"/>
          <w:bCs/>
          <w:color w:val="000000"/>
          <w:lang w:val="en-US" w:eastAsia="zh-CN"/>
        </w:rPr>
        <w:t xml:space="preserve">EPS, 5GS and </w:t>
      </w:r>
      <w:r>
        <w:rPr>
          <w:rFonts w:eastAsia="Times New Roman"/>
          <w:bCs/>
          <w:color w:val="000000"/>
          <w:lang w:val="en-US" w:eastAsia="ja-JP"/>
        </w:rPr>
        <w:t xml:space="preserve">IMS network architecture, interfaces and procedures </w:t>
      </w:r>
      <w:r>
        <w:rPr>
          <w:rFonts w:hint="eastAsia" w:eastAsia="宋体"/>
          <w:bCs/>
          <w:color w:val="000000"/>
          <w:lang w:val="en-US" w:eastAsia="zh-CN"/>
        </w:rPr>
        <w:t xml:space="preserve">to support enhanced IMS SMS services including access to emergency services through IMS SMS and </w:t>
      </w:r>
      <w:r>
        <w:rPr>
          <w:rFonts w:hint="default" w:ascii="Times New Roman" w:hAnsi="Times New Roman" w:eastAsia="宋体" w:cs="Times New Roman"/>
          <w:i w:val="0"/>
          <w:iCs w:val="0"/>
          <w:caps w:val="0"/>
          <w:spacing w:val="0"/>
          <w:sz w:val="20"/>
          <w:szCs w:val="20"/>
          <w:lang w:val="en-US" w:eastAsia="zh-CN" w:bidi="ar"/>
        </w:rPr>
        <w:t>MPS priority for IMS Messaging and</w:t>
      </w:r>
      <w:r>
        <w:rPr>
          <w:rFonts w:hint="eastAsia" w:eastAsia="宋体" w:cs="Times New Roman"/>
          <w:i w:val="0"/>
          <w:iCs w:val="0"/>
          <w:caps w:val="0"/>
          <w:spacing w:val="0"/>
          <w:sz w:val="20"/>
          <w:szCs w:val="20"/>
          <w:lang w:val="en-US" w:eastAsia="zh-CN" w:bidi="ar"/>
        </w:rPr>
        <w:t xml:space="preserve"> SMS</w:t>
      </w:r>
      <w:r>
        <w:rPr>
          <w:rFonts w:eastAsia="Times New Roman"/>
          <w:bCs/>
          <w:color w:val="000000"/>
          <w:lang w:val="en-US" w:eastAsia="zh-CN"/>
        </w:rPr>
        <w:t>.</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following aspects:</w:t>
      </w:r>
    </w:p>
    <w:p>
      <w:pPr>
        <w:keepNext w:val="0"/>
        <w:keepLines w:val="0"/>
        <w:widowControl/>
        <w:numPr>
          <w:ilvl w:val="0"/>
          <w:numId w:val="1"/>
        </w:numPr>
        <w:suppressLineNumbers w:val="0"/>
        <w:pBdr>
          <w:top w:val="none" w:color="auto" w:sz="0" w:space="0"/>
        </w:pBdr>
        <w:shd w:val="clear"/>
        <w:spacing w:after="180"/>
        <w:ind w:left="42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WT</w:t>
      </w:r>
      <w:r>
        <w:rPr>
          <w:rFonts w:hint="eastAsia" w:eastAsia="宋体" w:cs="Times New Roman"/>
          <w:i w:val="0"/>
          <w:iCs w:val="0"/>
          <w:caps w:val="0"/>
          <w:spacing w:val="0"/>
          <w:sz w:val="20"/>
          <w:szCs w:val="20"/>
          <w:lang w:val="en-US" w:eastAsia="zh-CN" w:bidi="ar"/>
        </w:rPr>
        <w:t>-1</w:t>
      </w:r>
      <w:r>
        <w:rPr>
          <w:rFonts w:hint="default" w:ascii="Times New Roman" w:hAnsi="Times New Roman" w:eastAsia="宋体" w:cs="Times New Roman"/>
          <w:i w:val="0"/>
          <w:iCs w:val="0"/>
          <w:caps w:val="0"/>
          <w:spacing w:val="0"/>
          <w:sz w:val="20"/>
          <w:szCs w:val="20"/>
          <w:lang w:val="en-US" w:eastAsia="zh-CN" w:bidi="ar"/>
        </w:rPr>
        <w:t xml:space="preserve">: </w:t>
      </w:r>
      <w:r>
        <w:rPr>
          <w:rFonts w:hint="eastAsia" w:eastAsia="宋体" w:cs="Times New Roman"/>
          <w:i w:val="0"/>
          <w:iCs w:val="0"/>
          <w:caps w:val="0"/>
          <w:spacing w:val="0"/>
          <w:sz w:val="20"/>
          <w:szCs w:val="20"/>
          <w:lang w:val="en-US" w:eastAsia="zh-CN" w:bidi="ar"/>
        </w:rPr>
        <w:t xml:space="preserve">Study </w:t>
      </w:r>
      <w:r>
        <w:rPr>
          <w:rFonts w:hint="default" w:ascii="Times New Roman" w:hAnsi="Times New Roman" w:eastAsia="宋体" w:cs="Times New Roman"/>
          <w:i w:val="0"/>
          <w:iCs w:val="0"/>
          <w:caps w:val="0"/>
          <w:spacing w:val="0"/>
          <w:sz w:val="20"/>
          <w:szCs w:val="20"/>
          <w:lang w:val="en-US" w:eastAsia="zh-CN" w:bidi="ar"/>
        </w:rPr>
        <w:t>how to support emergency SMS</w:t>
      </w:r>
      <w:r>
        <w:rPr>
          <w:rFonts w:hint="eastAsia" w:eastAsia="宋体" w:cs="Times New Roman"/>
          <w:i w:val="0"/>
          <w:iCs w:val="0"/>
          <w:caps w:val="0"/>
          <w:spacing w:val="0"/>
          <w:sz w:val="20"/>
          <w:szCs w:val="20"/>
          <w:lang w:val="en-US" w:eastAsia="zh-CN" w:bidi="ar"/>
        </w:rPr>
        <w:t xml:space="preserve"> on</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whether IMS emergency registration is used</w:t>
      </w:r>
      <w:r>
        <w:rPr>
          <w:rFonts w:hint="eastAsia" w:eastAsia="宋体" w:cs="Times New Roman"/>
          <w:i w:val="0"/>
          <w:iCs w:val="0"/>
          <w:caps w:val="0"/>
          <w:spacing w:val="0"/>
          <w:sz w:val="20"/>
          <w:szCs w:val="20"/>
          <w:lang w:val="en-US" w:eastAsia="zh-CN" w:bidi="ar"/>
        </w:rPr>
        <w:t>;</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how an emergency SMS and response are routed, including in roaming case, with or without</w:t>
      </w:r>
      <w:r>
        <w:rPr>
          <w:rFonts w:hint="eastAsia" w:eastAsia="宋体" w:cs="Times New Roman"/>
          <w:i w:val="0"/>
          <w:iCs w:val="0"/>
          <w:caps w:val="0"/>
          <w:spacing w:val="0"/>
          <w:sz w:val="20"/>
          <w:szCs w:val="20"/>
          <w:lang w:val="en-US" w:eastAsia="zh-CN" w:bidi="ar"/>
        </w:rPr>
        <w:t xml:space="preserve"> </w:t>
      </w:r>
      <w:r>
        <w:rPr>
          <w:rFonts w:hint="default" w:ascii="Times New Roman" w:hAnsi="Times New Roman" w:eastAsia="宋体" w:cs="Times New Roman"/>
          <w:i w:val="0"/>
          <w:iCs w:val="0"/>
          <w:caps w:val="0"/>
          <w:spacing w:val="0"/>
          <w:sz w:val="20"/>
          <w:szCs w:val="20"/>
          <w:lang w:val="en-US" w:eastAsia="zh-CN" w:bidi="ar"/>
        </w:rPr>
        <w:t>USIM/ISIM</w:t>
      </w:r>
      <w:r>
        <w:rPr>
          <w:rFonts w:hint="eastAsia" w:eastAsia="宋体" w:cs="Times New Roman"/>
          <w:i w:val="0"/>
          <w:iCs w:val="0"/>
          <w:caps w:val="0"/>
          <w:spacing w:val="0"/>
          <w:sz w:val="20"/>
          <w:szCs w:val="20"/>
          <w:lang w:val="en-US" w:eastAsia="zh-CN" w:bidi="ar"/>
        </w:rPr>
        <w:t>;</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how the emergency service is identified in the IMS signalling</w:t>
      </w:r>
      <w:r>
        <w:rPr>
          <w:rFonts w:hint="eastAsia" w:eastAsia="宋体" w:cs="Times New Roman"/>
          <w:i w:val="0"/>
          <w:iCs w:val="0"/>
          <w:caps w:val="0"/>
          <w:spacing w:val="0"/>
          <w:sz w:val="20"/>
          <w:szCs w:val="20"/>
          <w:lang w:val="en-US" w:eastAsia="zh-CN" w:bidi="ar"/>
        </w:rPr>
        <w:t>.</w:t>
      </w:r>
    </w:p>
    <w:p>
      <w:pPr>
        <w:keepNext w:val="0"/>
        <w:keepLines w:val="0"/>
        <w:widowControl/>
        <w:numPr>
          <w:ilvl w:val="0"/>
          <w:numId w:val="1"/>
        </w:numPr>
        <w:suppressLineNumbers w:val="0"/>
        <w:pBdr>
          <w:top w:val="none" w:color="auto" w:sz="0" w:space="0"/>
        </w:pBdr>
        <w:shd w:val="clear"/>
        <w:spacing w:after="180"/>
        <w:ind w:left="42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WT-</w:t>
      </w:r>
      <w:r>
        <w:rPr>
          <w:rFonts w:hint="eastAsia" w:ascii="Times New Roman" w:hAnsi="Times New Roman" w:eastAsia="宋体" w:cs="Times New Roman"/>
          <w:i w:val="0"/>
          <w:iCs w:val="0"/>
          <w:caps w:val="0"/>
          <w:spacing w:val="0"/>
          <w:sz w:val="20"/>
          <w:szCs w:val="20"/>
          <w:lang w:val="en-US" w:eastAsia="zh-CN" w:bidi="ar"/>
        </w:rPr>
        <w:t>2</w:t>
      </w:r>
      <w:r>
        <w:rPr>
          <w:rFonts w:hint="default" w:ascii="Times New Roman" w:hAnsi="Times New Roman" w:eastAsia="宋体" w:cs="Times New Roman"/>
          <w:i w:val="0"/>
          <w:iCs w:val="0"/>
          <w:caps w:val="0"/>
          <w:spacing w:val="0"/>
          <w:sz w:val="20"/>
          <w:szCs w:val="20"/>
          <w:lang w:val="en-US" w:eastAsia="zh-CN" w:bidi="ar"/>
        </w:rPr>
        <w:t xml:space="preserve">: </w:t>
      </w:r>
      <w:r>
        <w:rPr>
          <w:rFonts w:hint="eastAsia" w:eastAsia="宋体" w:cs="Times New Roman"/>
          <w:i w:val="0"/>
          <w:iCs w:val="0"/>
          <w:caps w:val="0"/>
          <w:spacing w:val="0"/>
          <w:sz w:val="20"/>
          <w:szCs w:val="20"/>
          <w:lang w:val="en-US" w:eastAsia="zh-CN" w:bidi="ar"/>
        </w:rPr>
        <w:t xml:space="preserve">Study how to support </w:t>
      </w:r>
      <w:r>
        <w:rPr>
          <w:rFonts w:hint="default" w:ascii="Times New Roman" w:hAnsi="Times New Roman" w:eastAsia="宋体" w:cs="Times New Roman"/>
          <w:i w:val="0"/>
          <w:iCs w:val="0"/>
          <w:caps w:val="0"/>
          <w:spacing w:val="0"/>
          <w:sz w:val="20"/>
          <w:szCs w:val="20"/>
          <w:lang w:val="en-US" w:eastAsia="zh-CN" w:bidi="ar"/>
        </w:rPr>
        <w:t>MPS priority for IMS</w:t>
      </w:r>
      <w:r>
        <w:rPr>
          <w:rFonts w:hint="eastAsia" w:eastAsia="宋体" w:cs="Times New Roman"/>
          <w:i w:val="0"/>
          <w:iCs w:val="0"/>
          <w:caps w:val="0"/>
          <w:spacing w:val="0"/>
          <w:sz w:val="20"/>
          <w:szCs w:val="20"/>
          <w:lang w:val="en-US" w:eastAsia="zh-CN" w:bidi="ar"/>
        </w:rPr>
        <w:t xml:space="preserve"> Messaging and SMS service via 5GS and EPS on</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Invocation and revocation of the MPS for messaging service; </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Authorization to use the MPS for messaging service; </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Invocation signaling priority treatment; </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End-to-end priority treatment (IMS Messaging only) or priority treatment to/from the Message Service Center. </w:t>
      </w: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w:t>
            </w:r>
            <w:r>
              <w:rPr>
                <w:rFonts w:hint="eastAsia" w:eastAsia="等线"/>
                <w:color w:val="000000"/>
                <w:lang w:val="en-US" w:eastAsia="zh-CN"/>
              </w:rPr>
              <w:t>-</w:t>
            </w:r>
            <w:r>
              <w:rPr>
                <w:rFonts w:eastAsia="等线"/>
                <w:color w:val="000000"/>
                <w:lang w:eastAsia="ja-JP"/>
              </w:rPr>
              <w:t>1</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w:t>
            </w:r>
            <w:r>
              <w:rPr>
                <w:rFonts w:hint="eastAsia" w:eastAsia="等线"/>
                <w:color w:val="000000"/>
                <w:lang w:val="en-US" w:eastAsia="zh-CN"/>
              </w:rPr>
              <w:t>-</w:t>
            </w:r>
            <w:r>
              <w:rPr>
                <w:rFonts w:eastAsia="等线"/>
                <w:color w:val="000000"/>
                <w:lang w:eastAsia="zh-CN"/>
              </w:rPr>
              <w:t>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p>
        </w:tc>
        <w:tc>
          <w:tcPr>
            <w:tcW w:w="1605" w:type="dxa"/>
          </w:tcPr>
          <w:p>
            <w:pPr>
              <w:overflowPunct w:val="0"/>
              <w:autoSpaceDE w:val="0"/>
              <w:autoSpaceDN w:val="0"/>
              <w:adjustRightInd w:val="0"/>
              <w:spacing w:after="180"/>
              <w:textAlignment w:val="baseline"/>
              <w:rPr>
                <w:rFonts w:hint="eastAsia" w:eastAsia="等线"/>
                <w:color w:val="000000"/>
                <w:lang w:eastAsia="zh-CN"/>
              </w:rPr>
            </w:pPr>
          </w:p>
        </w:tc>
        <w:tc>
          <w:tcPr>
            <w:tcW w:w="1605" w:type="dxa"/>
          </w:tcPr>
          <w:p>
            <w:pPr>
              <w:overflowPunct w:val="0"/>
              <w:autoSpaceDE w:val="0"/>
              <w:autoSpaceDN w:val="0"/>
              <w:adjustRightInd w:val="0"/>
              <w:spacing w:after="180"/>
              <w:textAlignment w:val="baseline"/>
              <w:rPr>
                <w:rFonts w:eastAsia="宋体"/>
                <w:lang w:eastAsia="zh-CN"/>
              </w:rPr>
            </w:pPr>
          </w:p>
        </w:tc>
        <w:tc>
          <w:tcPr>
            <w:tcW w:w="3709" w:type="dxa"/>
          </w:tcPr>
          <w:p>
            <w:pPr>
              <w:overflowPunct w:val="0"/>
              <w:autoSpaceDE w:val="0"/>
              <w:autoSpaceDN w:val="0"/>
              <w:adjustRightInd w:val="0"/>
              <w:spacing w:after="180"/>
              <w:textAlignment w:val="baseline"/>
              <w:rPr>
                <w:rFonts w:eastAsia="宋体"/>
                <w:lang w:eastAsia="zh-CN"/>
              </w:rPr>
            </w:pP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eastAsia" w:eastAsia="等线"/>
          <w:bCs/>
          <w:color w:val="000000"/>
          <w:lang w:eastAsia="zh-CN"/>
        </w:rPr>
      </w:pPr>
      <w:r>
        <w:rPr>
          <w:rFonts w:eastAsia="等线"/>
          <w:bCs/>
          <w:color w:val="000000"/>
          <w:lang w:eastAsia="ja-JP"/>
        </w:rPr>
        <w:t xml:space="preserve">Total TU estimates for the study phase: </w:t>
      </w:r>
      <w:r>
        <w:rPr>
          <w:rFonts w:hint="eastAsia" w:eastAsia="等线"/>
          <w:bCs/>
          <w:color w:val="000000"/>
          <w:lang w:val="en-US" w:eastAsia="zh-CN"/>
        </w:rPr>
        <w:t>2</w:t>
      </w:r>
    </w:p>
    <w:p>
      <w:pPr>
        <w:overflowPunct w:val="0"/>
        <w:autoSpaceDE w:val="0"/>
        <w:autoSpaceDN w:val="0"/>
        <w:adjustRightInd w:val="0"/>
        <w:spacing w:after="180"/>
        <w:textAlignment w:val="baseline"/>
        <w:rPr>
          <w:rFonts w:hint="eastAsia" w:eastAsia="等线"/>
          <w:bCs/>
          <w:color w:val="000000"/>
          <w:lang w:eastAsia="zh-CN"/>
        </w:rPr>
      </w:pPr>
      <w:r>
        <w:rPr>
          <w:rFonts w:eastAsia="等线"/>
          <w:bCs/>
          <w:color w:val="000000"/>
          <w:lang w:eastAsia="ja-JP"/>
        </w:rPr>
        <w:t xml:space="preserve">Total TU estimates for the normative phase: </w:t>
      </w:r>
      <w:r>
        <w:rPr>
          <w:rFonts w:hint="eastAsia" w:eastAsia="等线"/>
          <w:bCs/>
          <w:color w:val="000000"/>
          <w:lang w:val="en-US" w:eastAsia="zh-CN"/>
        </w:rPr>
        <w:t>2</w:t>
      </w:r>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r>
        <w:rPr>
          <w:rFonts w:hint="eastAsia" w:eastAsia="等线"/>
          <w:bCs/>
          <w:color w:val="000000"/>
          <w:lang w:val="en-US" w:eastAsia="zh-CN"/>
        </w:rPr>
        <w:t>2</w:t>
      </w:r>
      <w:r>
        <w:rPr>
          <w:rFonts w:eastAsia="等线"/>
          <w:bCs/>
          <w:color w:val="000000"/>
          <w:lang w:eastAsia="ja-JP"/>
        </w:rPr>
        <w:t xml:space="preserve"> + </w:t>
      </w:r>
      <w:r>
        <w:rPr>
          <w:rFonts w:hint="eastAsia" w:eastAsia="等线"/>
          <w:bCs/>
          <w:color w:val="000000"/>
          <w:lang w:val="en-US" w:eastAsia="zh-CN"/>
        </w:rPr>
        <w:t>2</w:t>
      </w:r>
      <w:r>
        <w:rPr>
          <w:rFonts w:eastAsia="等线"/>
          <w:bCs/>
          <w:color w:val="000000"/>
          <w:lang w:eastAsia="ja-JP"/>
        </w:rPr>
        <w:t xml:space="preserve"> = </w:t>
      </w:r>
      <w:r>
        <w:rPr>
          <w:rFonts w:hint="eastAsia" w:eastAsia="等线"/>
          <w:bCs/>
          <w:color w:val="000000"/>
          <w:lang w:val="en-US" w:eastAsia="zh-CN"/>
        </w:rPr>
        <w:t>4</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6"/>
              <w:spacing w:after="0"/>
            </w:pPr>
          </w:p>
        </w:tc>
        <w:tc>
          <w:tcPr>
            <w:tcW w:w="1134" w:type="dxa"/>
          </w:tcPr>
          <w:p>
            <w:pPr>
              <w:pStyle w:val="26"/>
              <w:spacing w:after="0"/>
            </w:pPr>
            <w:r>
              <w:rPr>
                <w:rFonts w:eastAsia="Malgun Gothic"/>
              </w:rPr>
              <w:t>23.xxx</w:t>
            </w:r>
          </w:p>
        </w:tc>
        <w:tc>
          <w:tcPr>
            <w:tcW w:w="2409" w:type="dxa"/>
          </w:tcPr>
          <w:p>
            <w:pPr>
              <w:pStyle w:val="26"/>
              <w:spacing w:after="0"/>
            </w:pPr>
            <w:r>
              <w:rPr>
                <w:rFonts w:eastAsia="Malgun Gothic"/>
              </w:rPr>
              <w:t xml:space="preserve">Study on </w:t>
            </w:r>
            <w:r>
              <w:rPr>
                <w:rFonts w:hint="eastAsia" w:eastAsia="Malgun Gothic"/>
                <w:lang w:eastAsia="ja-JP"/>
              </w:rPr>
              <w:t xml:space="preserve">enhancements of IMS SMS </w:t>
            </w:r>
            <w:r>
              <w:rPr>
                <w:rFonts w:hint="eastAsia" w:eastAsia="宋体"/>
                <w:lang w:val="en-US" w:eastAsia="zh-CN"/>
              </w:rPr>
              <w:t xml:space="preserve">and messaging </w:t>
            </w:r>
            <w:r>
              <w:rPr>
                <w:rFonts w:hint="eastAsia" w:eastAsia="Malgun Gothic"/>
                <w:lang w:eastAsia="ja-JP"/>
              </w:rPr>
              <w:t>services</w:t>
            </w:r>
          </w:p>
        </w:tc>
        <w:tc>
          <w:tcPr>
            <w:tcW w:w="993" w:type="dxa"/>
          </w:tcPr>
          <w:p>
            <w:pPr>
              <w:rPr>
                <w:rFonts w:eastAsia="Malgun Gothic"/>
              </w:rPr>
            </w:pPr>
            <w:r>
              <w:rPr>
                <w:rFonts w:eastAsia="Malgun Gothic"/>
              </w:rPr>
              <w:t>TSG SA#10</w:t>
            </w:r>
            <w:r>
              <w:rPr>
                <w:rFonts w:hint="eastAsia" w:eastAsia="宋体"/>
                <w:lang w:val="en-US" w:eastAsia="zh-CN"/>
              </w:rPr>
              <w:t>4</w:t>
            </w:r>
            <w:r>
              <w:rPr>
                <w:rFonts w:eastAsia="Malgun Gothic"/>
              </w:rPr>
              <w:t xml:space="preserve"> </w:t>
            </w:r>
          </w:p>
          <w:p>
            <w:pPr>
              <w:rPr>
                <w:rFonts w:eastAsia="Malgun Gothic"/>
              </w:rPr>
            </w:pPr>
            <w:r>
              <w:rPr>
                <w:rFonts w:eastAsia="Malgun Gothic"/>
              </w:rPr>
              <w:t>(</w:t>
            </w:r>
            <w:r>
              <w:rPr>
                <w:rFonts w:hint="eastAsia" w:eastAsia="宋体"/>
                <w:lang w:val="en-US" w:eastAsia="zh-CN"/>
              </w:rPr>
              <w:t>June</w:t>
            </w:r>
            <w:r>
              <w:rPr>
                <w:rFonts w:eastAsia="Malgun Gothic"/>
              </w:rPr>
              <w:t>, 2024)</w:t>
            </w:r>
          </w:p>
        </w:tc>
        <w:tc>
          <w:tcPr>
            <w:tcW w:w="1074" w:type="dxa"/>
          </w:tcPr>
          <w:p>
            <w:pPr>
              <w:rPr>
                <w:rFonts w:eastAsia="Malgun Gothic"/>
              </w:rPr>
            </w:pPr>
            <w:r>
              <w:rPr>
                <w:rFonts w:eastAsia="Malgun Gothic"/>
              </w:rPr>
              <w:t>TSG SA#10</w:t>
            </w:r>
            <w:r>
              <w:rPr>
                <w:rFonts w:hint="eastAsia" w:eastAsia="宋体"/>
                <w:lang w:val="en-US" w:eastAsia="zh-CN"/>
              </w:rPr>
              <w:t>4</w:t>
            </w:r>
            <w:r>
              <w:rPr>
                <w:rFonts w:eastAsia="Malgun Gothic"/>
              </w:rPr>
              <w:t xml:space="preserve"> (</w:t>
            </w:r>
            <w:r>
              <w:rPr>
                <w:rFonts w:hint="eastAsia" w:eastAsia="宋体"/>
                <w:lang w:val="en-US" w:eastAsia="zh-CN"/>
              </w:rPr>
              <w:t>June</w:t>
            </w:r>
            <w:r>
              <w:rPr>
                <w:rFonts w:eastAsia="Malgun Gothic"/>
              </w:rPr>
              <w:t>, 2024)</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6"/>
              <w:spacing w:after="0"/>
            </w:pP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eastAsia="宋体"/>
                <w:lang w:val="en-US" w:eastAsia="zh-CN"/>
              </w:rPr>
            </w:pPr>
            <w:r>
              <w:rPr>
                <w:rFonts w:hint="eastAsia" w:ascii="TimesNewRomanPSMT" w:hAnsi="TimesNewRomanPSMT" w:eastAsia="TimesNewRomanPSMT"/>
                <w:sz w:val="22"/>
                <w:szCs w:val="24"/>
              </w:rPr>
              <w:t>Orange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eastAsia="宋体"/>
                <w:lang w:val="en-US" w:eastAsia="zh-CN"/>
              </w:rPr>
            </w:pPr>
            <w:r>
              <w:rPr>
                <w:rFonts w:hint="eastAsia" w:ascii="TimesNewRomanPSMT" w:hAnsi="TimesNewRomanPSMT" w:eastAsia="TimesNewRomanPSMT"/>
                <w:sz w:val="22"/>
                <w:szCs w:val="24"/>
              </w:rPr>
              <w:t>Peraton Lab</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ascii="TimesNewRomanPSMT" w:hAnsi="TimesNewRomanPSMT" w:eastAsia="宋体"/>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8D714"/>
    <w:multiLevelType w:val="multilevel"/>
    <w:tmpl w:val="49D8D7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12B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0402D6"/>
    <w:rsid w:val="032425D8"/>
    <w:rsid w:val="032629A8"/>
    <w:rsid w:val="036F7795"/>
    <w:rsid w:val="03966551"/>
    <w:rsid w:val="039A70F8"/>
    <w:rsid w:val="040263DF"/>
    <w:rsid w:val="04A94D07"/>
    <w:rsid w:val="05593DEB"/>
    <w:rsid w:val="05882CB7"/>
    <w:rsid w:val="05A80F27"/>
    <w:rsid w:val="06130E86"/>
    <w:rsid w:val="068C0E8F"/>
    <w:rsid w:val="074816D4"/>
    <w:rsid w:val="0791301E"/>
    <w:rsid w:val="07C619FC"/>
    <w:rsid w:val="07EC1C08"/>
    <w:rsid w:val="07F833FD"/>
    <w:rsid w:val="09056BF2"/>
    <w:rsid w:val="093B42FC"/>
    <w:rsid w:val="0A3C1F43"/>
    <w:rsid w:val="0A475D0C"/>
    <w:rsid w:val="0A615FAB"/>
    <w:rsid w:val="0ABC4ABA"/>
    <w:rsid w:val="0B2E6115"/>
    <w:rsid w:val="0B3A21DD"/>
    <w:rsid w:val="0B4E7E6E"/>
    <w:rsid w:val="0B9761D4"/>
    <w:rsid w:val="0BA719A0"/>
    <w:rsid w:val="0C092166"/>
    <w:rsid w:val="0C1622E7"/>
    <w:rsid w:val="0C355BE9"/>
    <w:rsid w:val="0C62109C"/>
    <w:rsid w:val="0CC56A17"/>
    <w:rsid w:val="0CE34BBA"/>
    <w:rsid w:val="0D4538BE"/>
    <w:rsid w:val="0D7B0F1A"/>
    <w:rsid w:val="0D8A064B"/>
    <w:rsid w:val="0D9E3F4D"/>
    <w:rsid w:val="0DE55892"/>
    <w:rsid w:val="0E65650A"/>
    <w:rsid w:val="0EB804B5"/>
    <w:rsid w:val="0F0A732C"/>
    <w:rsid w:val="0F0F4954"/>
    <w:rsid w:val="0FD43812"/>
    <w:rsid w:val="0FED5E13"/>
    <w:rsid w:val="0FF04E6F"/>
    <w:rsid w:val="1035357B"/>
    <w:rsid w:val="105D2FED"/>
    <w:rsid w:val="11213539"/>
    <w:rsid w:val="117048A3"/>
    <w:rsid w:val="11E36464"/>
    <w:rsid w:val="11F144F5"/>
    <w:rsid w:val="11FA483B"/>
    <w:rsid w:val="13550AAB"/>
    <w:rsid w:val="137C6DCA"/>
    <w:rsid w:val="1431209E"/>
    <w:rsid w:val="146931DD"/>
    <w:rsid w:val="14D01700"/>
    <w:rsid w:val="156E232F"/>
    <w:rsid w:val="15A33E64"/>
    <w:rsid w:val="15DD1218"/>
    <w:rsid w:val="1674465B"/>
    <w:rsid w:val="167F25DC"/>
    <w:rsid w:val="16CA5524"/>
    <w:rsid w:val="16E54866"/>
    <w:rsid w:val="17971260"/>
    <w:rsid w:val="180D04ED"/>
    <w:rsid w:val="181C6964"/>
    <w:rsid w:val="181F175F"/>
    <w:rsid w:val="18DF2EEF"/>
    <w:rsid w:val="19731C12"/>
    <w:rsid w:val="1A875C6E"/>
    <w:rsid w:val="1A897EF8"/>
    <w:rsid w:val="1AC177DF"/>
    <w:rsid w:val="1AE67110"/>
    <w:rsid w:val="1AF818B7"/>
    <w:rsid w:val="1B1E76BB"/>
    <w:rsid w:val="1B2B2970"/>
    <w:rsid w:val="1B2D10C2"/>
    <w:rsid w:val="1B32296F"/>
    <w:rsid w:val="1B4169B4"/>
    <w:rsid w:val="1B417FA0"/>
    <w:rsid w:val="1B6B3B59"/>
    <w:rsid w:val="1D221226"/>
    <w:rsid w:val="1D2D527F"/>
    <w:rsid w:val="1D6247E7"/>
    <w:rsid w:val="1DC53A96"/>
    <w:rsid w:val="1E77215C"/>
    <w:rsid w:val="1E985045"/>
    <w:rsid w:val="1EAA4F03"/>
    <w:rsid w:val="1EF804FB"/>
    <w:rsid w:val="1F30060B"/>
    <w:rsid w:val="2020276E"/>
    <w:rsid w:val="20775B7A"/>
    <w:rsid w:val="20955948"/>
    <w:rsid w:val="214E5E5A"/>
    <w:rsid w:val="21E24CB9"/>
    <w:rsid w:val="221A412A"/>
    <w:rsid w:val="225034E1"/>
    <w:rsid w:val="22C31A0B"/>
    <w:rsid w:val="245834C3"/>
    <w:rsid w:val="24644AD6"/>
    <w:rsid w:val="24677CB8"/>
    <w:rsid w:val="24897F8F"/>
    <w:rsid w:val="249A551C"/>
    <w:rsid w:val="24EC2D7E"/>
    <w:rsid w:val="251F30A9"/>
    <w:rsid w:val="27406AF0"/>
    <w:rsid w:val="27761C29"/>
    <w:rsid w:val="27EF431F"/>
    <w:rsid w:val="28252F16"/>
    <w:rsid w:val="28526B4E"/>
    <w:rsid w:val="28684F70"/>
    <w:rsid w:val="28E936F3"/>
    <w:rsid w:val="29763132"/>
    <w:rsid w:val="29AA3B79"/>
    <w:rsid w:val="2A724F4B"/>
    <w:rsid w:val="2AF11D05"/>
    <w:rsid w:val="2B174FB0"/>
    <w:rsid w:val="2B443E16"/>
    <w:rsid w:val="2C11522F"/>
    <w:rsid w:val="2C4D52C0"/>
    <w:rsid w:val="2CF43EC9"/>
    <w:rsid w:val="2CF93ED7"/>
    <w:rsid w:val="2E7D533D"/>
    <w:rsid w:val="2F7950D1"/>
    <w:rsid w:val="2FE47964"/>
    <w:rsid w:val="30D41290"/>
    <w:rsid w:val="3364130E"/>
    <w:rsid w:val="34CF7AB0"/>
    <w:rsid w:val="34DD4453"/>
    <w:rsid w:val="34EC04B7"/>
    <w:rsid w:val="35161775"/>
    <w:rsid w:val="35690373"/>
    <w:rsid w:val="36320999"/>
    <w:rsid w:val="3677553D"/>
    <w:rsid w:val="369B4C67"/>
    <w:rsid w:val="36E35171"/>
    <w:rsid w:val="376B7886"/>
    <w:rsid w:val="384F695D"/>
    <w:rsid w:val="385074CB"/>
    <w:rsid w:val="38B0022D"/>
    <w:rsid w:val="38B2299C"/>
    <w:rsid w:val="396A7981"/>
    <w:rsid w:val="39945897"/>
    <w:rsid w:val="39953BC2"/>
    <w:rsid w:val="3ADC69A2"/>
    <w:rsid w:val="3B6C3FFF"/>
    <w:rsid w:val="3BA96DFB"/>
    <w:rsid w:val="3BD618AA"/>
    <w:rsid w:val="3C0131C0"/>
    <w:rsid w:val="3C0E4518"/>
    <w:rsid w:val="3C312A19"/>
    <w:rsid w:val="3C893891"/>
    <w:rsid w:val="3CF5214A"/>
    <w:rsid w:val="3DBB15E4"/>
    <w:rsid w:val="3EB75311"/>
    <w:rsid w:val="3EF40BD0"/>
    <w:rsid w:val="40186069"/>
    <w:rsid w:val="40620859"/>
    <w:rsid w:val="412C6CB9"/>
    <w:rsid w:val="420134C9"/>
    <w:rsid w:val="42335F8F"/>
    <w:rsid w:val="42B45B3C"/>
    <w:rsid w:val="42FE2486"/>
    <w:rsid w:val="431159DE"/>
    <w:rsid w:val="43195DE8"/>
    <w:rsid w:val="433B449D"/>
    <w:rsid w:val="43EF2203"/>
    <w:rsid w:val="44194B30"/>
    <w:rsid w:val="44CA0EC7"/>
    <w:rsid w:val="459634A9"/>
    <w:rsid w:val="45E56471"/>
    <w:rsid w:val="46976637"/>
    <w:rsid w:val="46FC73DB"/>
    <w:rsid w:val="4705395D"/>
    <w:rsid w:val="47734AB5"/>
    <w:rsid w:val="4796345D"/>
    <w:rsid w:val="480C2948"/>
    <w:rsid w:val="482B0BDF"/>
    <w:rsid w:val="488E4721"/>
    <w:rsid w:val="48D1056E"/>
    <w:rsid w:val="49C11152"/>
    <w:rsid w:val="49ED6D6E"/>
    <w:rsid w:val="4A600911"/>
    <w:rsid w:val="4B2C753E"/>
    <w:rsid w:val="4B441BB2"/>
    <w:rsid w:val="4BC96550"/>
    <w:rsid w:val="4BFF61F9"/>
    <w:rsid w:val="4C875C1B"/>
    <w:rsid w:val="4CBF5EF2"/>
    <w:rsid w:val="4D494994"/>
    <w:rsid w:val="4DAD147E"/>
    <w:rsid w:val="4DD34D76"/>
    <w:rsid w:val="4DDD7195"/>
    <w:rsid w:val="4DDE2439"/>
    <w:rsid w:val="4DFE036E"/>
    <w:rsid w:val="4EB6125E"/>
    <w:rsid w:val="4F004E21"/>
    <w:rsid w:val="505417B6"/>
    <w:rsid w:val="509312CC"/>
    <w:rsid w:val="514E3806"/>
    <w:rsid w:val="51526D6A"/>
    <w:rsid w:val="520E5D9C"/>
    <w:rsid w:val="52102AF4"/>
    <w:rsid w:val="52B4675A"/>
    <w:rsid w:val="52EA00D4"/>
    <w:rsid w:val="5339616A"/>
    <w:rsid w:val="53652B0C"/>
    <w:rsid w:val="555900F3"/>
    <w:rsid w:val="55716CAA"/>
    <w:rsid w:val="55775CDD"/>
    <w:rsid w:val="558A0E4A"/>
    <w:rsid w:val="55CE7468"/>
    <w:rsid w:val="55DB670C"/>
    <w:rsid w:val="56237577"/>
    <w:rsid w:val="56441B60"/>
    <w:rsid w:val="56590D70"/>
    <w:rsid w:val="568D5504"/>
    <w:rsid w:val="578E61FF"/>
    <w:rsid w:val="57A3385C"/>
    <w:rsid w:val="58124CCD"/>
    <w:rsid w:val="584D099C"/>
    <w:rsid w:val="586028D8"/>
    <w:rsid w:val="59595143"/>
    <w:rsid w:val="59780CE0"/>
    <w:rsid w:val="59D4778D"/>
    <w:rsid w:val="59E40705"/>
    <w:rsid w:val="5A482480"/>
    <w:rsid w:val="5A664BBC"/>
    <w:rsid w:val="5B364DC8"/>
    <w:rsid w:val="5B6A04E2"/>
    <w:rsid w:val="5B6E34DF"/>
    <w:rsid w:val="5BC5199B"/>
    <w:rsid w:val="5CF606CF"/>
    <w:rsid w:val="5D0C2CFC"/>
    <w:rsid w:val="5DA20A67"/>
    <w:rsid w:val="5DDD6A40"/>
    <w:rsid w:val="5DF118A0"/>
    <w:rsid w:val="5E0E37BB"/>
    <w:rsid w:val="5E142752"/>
    <w:rsid w:val="5E395A35"/>
    <w:rsid w:val="5E402ADE"/>
    <w:rsid w:val="5E99181C"/>
    <w:rsid w:val="5F8A421F"/>
    <w:rsid w:val="5F8E4D0D"/>
    <w:rsid w:val="60462FD7"/>
    <w:rsid w:val="60C5144D"/>
    <w:rsid w:val="612862A4"/>
    <w:rsid w:val="61380413"/>
    <w:rsid w:val="61641B44"/>
    <w:rsid w:val="6197298B"/>
    <w:rsid w:val="61E04406"/>
    <w:rsid w:val="624D1CDA"/>
    <w:rsid w:val="625823E2"/>
    <w:rsid w:val="62624C92"/>
    <w:rsid w:val="63186B77"/>
    <w:rsid w:val="63533BBE"/>
    <w:rsid w:val="638C5F47"/>
    <w:rsid w:val="63C576C2"/>
    <w:rsid w:val="64EC750C"/>
    <w:rsid w:val="657246E0"/>
    <w:rsid w:val="658C08E4"/>
    <w:rsid w:val="65BE4741"/>
    <w:rsid w:val="663A3E65"/>
    <w:rsid w:val="663D0450"/>
    <w:rsid w:val="669A0A13"/>
    <w:rsid w:val="669C2049"/>
    <w:rsid w:val="670E6D7F"/>
    <w:rsid w:val="673B077B"/>
    <w:rsid w:val="677861EE"/>
    <w:rsid w:val="67EC670A"/>
    <w:rsid w:val="692F1237"/>
    <w:rsid w:val="69555F66"/>
    <w:rsid w:val="69BB29AC"/>
    <w:rsid w:val="69C9376A"/>
    <w:rsid w:val="6A5A2E1C"/>
    <w:rsid w:val="6A5E2531"/>
    <w:rsid w:val="6B546BB4"/>
    <w:rsid w:val="6B550B70"/>
    <w:rsid w:val="6C412FAE"/>
    <w:rsid w:val="6DCA5AB1"/>
    <w:rsid w:val="6DF90B8F"/>
    <w:rsid w:val="6E4A2794"/>
    <w:rsid w:val="6E6054FA"/>
    <w:rsid w:val="6F272127"/>
    <w:rsid w:val="6F2924EA"/>
    <w:rsid w:val="6F8238B1"/>
    <w:rsid w:val="6FEB28BD"/>
    <w:rsid w:val="700F56E8"/>
    <w:rsid w:val="705E6CB6"/>
    <w:rsid w:val="71120692"/>
    <w:rsid w:val="71A62C73"/>
    <w:rsid w:val="725B768A"/>
    <w:rsid w:val="72DC50FC"/>
    <w:rsid w:val="73A96F80"/>
    <w:rsid w:val="742E19D1"/>
    <w:rsid w:val="747047CB"/>
    <w:rsid w:val="74772E1F"/>
    <w:rsid w:val="747E0FBD"/>
    <w:rsid w:val="74952477"/>
    <w:rsid w:val="753A095E"/>
    <w:rsid w:val="759D12A2"/>
    <w:rsid w:val="76497301"/>
    <w:rsid w:val="769E114C"/>
    <w:rsid w:val="76BE7809"/>
    <w:rsid w:val="76CF1B1A"/>
    <w:rsid w:val="76F73E58"/>
    <w:rsid w:val="7727256F"/>
    <w:rsid w:val="77504CDE"/>
    <w:rsid w:val="77643527"/>
    <w:rsid w:val="77C8542A"/>
    <w:rsid w:val="78A655B6"/>
    <w:rsid w:val="78D71C9D"/>
    <w:rsid w:val="7904582E"/>
    <w:rsid w:val="7A0C6900"/>
    <w:rsid w:val="7A8913F4"/>
    <w:rsid w:val="7B0551C4"/>
    <w:rsid w:val="7B440D27"/>
    <w:rsid w:val="7B516CE3"/>
    <w:rsid w:val="7B5F0118"/>
    <w:rsid w:val="7BA256B6"/>
    <w:rsid w:val="7BBD10F0"/>
    <w:rsid w:val="7CA84FE4"/>
    <w:rsid w:val="7DA676B2"/>
    <w:rsid w:val="7E752A77"/>
    <w:rsid w:val="7ECF663B"/>
    <w:rsid w:val="7EDA1A8B"/>
    <w:rsid w:val="7EFB414C"/>
    <w:rsid w:val="7EFB591B"/>
    <w:rsid w:val="7F1A698D"/>
    <w:rsid w:val="7F1F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文档结构图 Char"/>
    <w:basedOn w:val="17"/>
    <w:link w:val="8"/>
    <w:qFormat/>
    <w:uiPriority w:val="0"/>
    <w:rPr>
      <w:rFonts w:ascii="宋体" w:eastAsia="宋体"/>
      <w:sz w:val="18"/>
      <w:szCs w:val="18"/>
      <w:lang w:eastAsia="en-US"/>
    </w:rPr>
  </w:style>
  <w:style w:type="character" w:customStyle="1" w:styleId="35">
    <w:name w:val="TAL Char"/>
    <w:link w:val="28"/>
    <w:qFormat/>
    <w:uiPriority w:val="0"/>
    <w:rPr>
      <w:rFonts w:ascii="Arial" w:hAnsi="Arial"/>
      <w:color w:val="000000"/>
      <w:sz w:val="18"/>
      <w:lang w:eastAsia="ja-JP"/>
    </w:rPr>
  </w:style>
  <w:style w:type="paragraph" w:customStyle="1" w:styleId="36">
    <w:name w:val="Editor's Note"/>
    <w:basedOn w:val="37"/>
    <w:qFormat/>
    <w:uiPriority w:val="0"/>
    <w:pPr>
      <w:ind w:left="1559" w:hanging="1276"/>
    </w:pPr>
    <w:rPr>
      <w:color w:val="FF0000"/>
    </w:rPr>
  </w:style>
  <w:style w:type="paragraph" w:customStyle="1" w:styleId="37">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7</Pages>
  <Words>2714</Words>
  <Characters>15473</Characters>
  <Lines>128</Lines>
  <Paragraphs>36</Paragraphs>
  <TotalTime>7</TotalTime>
  <ScaleCrop>false</ScaleCrop>
  <LinksUpToDate>false</LinksUpToDate>
  <CharactersWithSpaces>18151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2023-05-12T13:56:00Z</dcterms:created>
  <dc:creator>Alain Sultan</dc:creator>
  <cp:lastModifiedBy>Yi Jiang</cp:lastModifiedBy>
  <cp:lastPrinted>2001-04-23T09:30:00Z</cp:lastPrinted>
  <dcterms:modified xsi:type="dcterms:W3CDTF">2023-08-11T14:56:39Z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3C81F5B5F57D442EB3B6EF3B3AEF33E0</vt:lpwstr>
  </property>
</Properties>
</file>